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5F05" w:rsidRPr="00D85F05" w:rsidTr="00D85F05">
        <w:trPr>
          <w:tblCellSpacing w:w="0" w:type="dxa"/>
        </w:trPr>
        <w:tc>
          <w:tcPr>
            <w:tcW w:w="5000" w:type="pct"/>
            <w:tcMar>
              <w:top w:w="450" w:type="dxa"/>
              <w:left w:w="0" w:type="dxa"/>
              <w:bottom w:w="0" w:type="dxa"/>
              <w:right w:w="0" w:type="dxa"/>
            </w:tcMar>
            <w:hideMark/>
          </w:tcPr>
          <w:p w:rsidR="00D85F05" w:rsidRPr="00D85F05" w:rsidRDefault="00D85F05" w:rsidP="00D8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8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"http://thinkit.ru/" </w:instrText>
            </w:r>
            <w:r w:rsidRPr="00D8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85F05">
              <w:rPr>
                <w:rFonts w:ascii="Tahoma" w:eastAsia="Times New Roman" w:hAnsi="Tahoma" w:cs="Tahoma"/>
                <w:color w:val="0099CC"/>
                <w:sz w:val="17"/>
                <w:szCs w:val="17"/>
                <w:u w:val="single"/>
                <w:lang w:eastAsia="ru-RU"/>
              </w:rPr>
              <w:br/>
            </w:r>
            <w:r w:rsidRPr="00D8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D85F05" w:rsidRPr="00D85F05" w:rsidRDefault="00D85F05" w:rsidP="00D8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F05">
              <w:rPr>
                <w:rFonts w:ascii="Tahoma" w:eastAsia="Times New Roman" w:hAnsi="Tahoma" w:cs="Tahoma"/>
                <w:noProof/>
                <w:color w:val="0099CC"/>
                <w:sz w:val="17"/>
                <w:szCs w:val="17"/>
                <w:lang w:eastAsia="ru-RU"/>
              </w:rPr>
              <w:drawing>
                <wp:inline distT="0" distB="0" distL="0" distR="0" wp14:anchorId="3796BDE6" wp14:editId="3AAA7242">
                  <wp:extent cx="2533650" cy="885825"/>
                  <wp:effectExtent l="0" t="0" r="0" b="0"/>
                  <wp:docPr id="2" name="Рисунок 2" descr="4G Лого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4G Лого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D85F05" w:rsidRPr="00D85F05">
              <w:trPr>
                <w:tblCellSpacing w:w="15" w:type="dxa"/>
                <w:hidden/>
              </w:trPr>
              <w:tc>
                <w:tcPr>
                  <w:tcW w:w="3750" w:type="pct"/>
                  <w:hideMark/>
                </w:tcPr>
                <w:p w:rsidR="00D85F05" w:rsidRPr="00D85F05" w:rsidRDefault="00D85F05" w:rsidP="00D85F05">
                  <w:pPr>
                    <w:pBdr>
                      <w:bottom w:val="single" w:sz="6" w:space="1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  <w:bookmarkStart w:id="0" w:name="_GoBack"/>
                  <w:bookmarkEnd w:id="0"/>
                  <w:r w:rsidRPr="00D85F05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  <w:t>Начало формы</w:t>
                  </w:r>
                </w:p>
                <w:p w:rsidR="00D85F05" w:rsidRPr="00D85F05" w:rsidRDefault="00D85F05" w:rsidP="00D85F05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99CC"/>
                      <w:sz w:val="29"/>
                      <w:szCs w:val="29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color w:val="0099CC"/>
                      <w:sz w:val="29"/>
                      <w:szCs w:val="29"/>
                      <w:lang w:eastAsia="ru-RU"/>
                    </w:rPr>
                    <w:t>Рубрика: </w:t>
                  </w:r>
                  <w:hyperlink r:id="rId6" w:history="1">
                    <w:r w:rsidRPr="00D85F05">
                      <w:rPr>
                        <w:rFonts w:ascii="Tahoma" w:eastAsia="Times New Roman" w:hAnsi="Tahoma" w:cs="Tahoma"/>
                        <w:color w:val="0099CC"/>
                        <w:sz w:val="29"/>
                        <w:szCs w:val="29"/>
                        <w:u w:val="single"/>
                        <w:lang w:eastAsia="ru-RU"/>
                      </w:rPr>
                      <w:t>Железо</w:t>
                    </w:r>
                  </w:hyperlink>
                </w:p>
                <w:p w:rsidR="00D85F05" w:rsidRPr="00D85F05" w:rsidRDefault="00D85F05" w:rsidP="00D85F05">
                  <w:pPr>
                    <w:spacing w:line="255" w:lineRule="atLeast"/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noProof/>
                      <w:sz w:val="17"/>
                      <w:szCs w:val="17"/>
                      <w:lang w:eastAsia="ru-RU"/>
                    </w:rPr>
                    <w:drawing>
                      <wp:inline distT="0" distB="0" distL="0" distR="0" wp14:anchorId="2CFFE6C4" wp14:editId="5C0C0EDF">
                        <wp:extent cx="161925" cy="161925"/>
                        <wp:effectExtent l="0" t="0" r="9525" b="9525"/>
                        <wp:docPr id="3" name="Рисунок 3" descr="http://thinkit.ru/images/blogui/sta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thinkit.ru/images/blogui/sta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"/>
                    <w:gridCol w:w="224"/>
                  </w:tblGrid>
                  <w:tr w:rsidR="00D85F05" w:rsidRPr="00D85F05" w:rsidTr="00D85F05">
                    <w:trPr>
                      <w:tblCellSpacing w:w="0" w:type="dxa"/>
                    </w:trPr>
                    <w:tc>
                      <w:tcPr>
                        <w:tcW w:w="30" w:type="dxa"/>
                        <w:vAlign w:val="center"/>
                        <w:hideMark/>
                      </w:tcPr>
                      <w:p w:rsidR="00D85F05" w:rsidRPr="00D85F05" w:rsidRDefault="00D85F05" w:rsidP="00D85F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85F05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044A83E" wp14:editId="59698081">
                              <wp:extent cx="19050" cy="161925"/>
                              <wp:effectExtent l="0" t="0" r="0" b="0"/>
                              <wp:docPr id="4" name="Рисунок 4" descr="http://thinkit.ru/images/blogui/comment-lef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http://thinkit.ru/images/blogui/comment-lef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15" w:type="dxa"/>
                          <w:bottom w:w="0" w:type="dxa"/>
                          <w:right w:w="45" w:type="dxa"/>
                        </w:tcMar>
                        <w:hideMark/>
                      </w:tcPr>
                      <w:p w:rsidR="00D85F05" w:rsidRPr="00D85F05" w:rsidRDefault="00D85F05" w:rsidP="00D85F05">
                        <w:pPr>
                          <w:spacing w:after="0" w:line="180" w:lineRule="atLeast"/>
                          <w:jc w:val="center"/>
                          <w:rPr>
                            <w:rFonts w:ascii="Tahoma" w:eastAsia="Times New Roman" w:hAnsi="Tahoma" w:cs="Tahoma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D85F05">
                          <w:rPr>
                            <w:rFonts w:ascii="Tahoma" w:eastAsia="Times New Roman" w:hAnsi="Tahoma" w:cs="Tahoma"/>
                            <w:color w:val="000000"/>
                            <w:sz w:val="15"/>
                            <w:szCs w:val="15"/>
                            <w:lang w:eastAsia="ru-RU"/>
                          </w:rPr>
                          <w:t>26</w:t>
                        </w:r>
                      </w:p>
                    </w:tc>
                  </w:tr>
                </w:tbl>
                <w:p w:rsidR="00D85F05" w:rsidRPr="00D85F05" w:rsidRDefault="00D85F05" w:rsidP="00D85F05">
                  <w:pPr>
                    <w:spacing w:after="0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b/>
                      <w:bCs/>
                      <w:noProof/>
                      <w:kern w:val="36"/>
                      <w:sz w:val="17"/>
                      <w:szCs w:val="17"/>
                      <w:lang w:eastAsia="ru-RU"/>
                    </w:rPr>
                    <w:drawing>
                      <wp:anchor distT="0" distB="0" distL="0" distR="0" simplePos="0" relativeHeight="251659264" behindDoc="0" locked="0" layoutInCell="1" allowOverlap="0" wp14:anchorId="2CFA936B" wp14:editId="760E4C05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428750" cy="952500"/>
                        <wp:effectExtent l="0" t="0" r="0" b="0"/>
                        <wp:wrapSquare wrapText="bothSides"/>
                        <wp:docPr id="5" name="Рисунок 5" descr="Делаем из обычных колонок USB-колон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Делаем из обычных колонок USB-колон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85F05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4"/>
                      <w:szCs w:val="24"/>
                      <w:lang w:eastAsia="ru-RU"/>
                    </w:rPr>
                    <w:t>Делаем из обычных колонок USB-колонки</w:t>
                  </w:r>
                </w:p>
                <w:p w:rsidR="00D85F05" w:rsidRPr="00D85F05" w:rsidRDefault="00D85F05" w:rsidP="00D85F05">
                  <w:pPr>
                    <w:spacing w:after="0" w:line="255" w:lineRule="atLeast"/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Супер-простой и супер-бюджетный способ ремонта и апгрейда дешевых колонок.</w:t>
                  </w:r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br/>
                    <w:t>Превращаем обычные колонки в USB-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шные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.</w:t>
                  </w:r>
                </w:p>
                <w:p w:rsidR="00D85F05" w:rsidRPr="00D85F05" w:rsidRDefault="00D85F05" w:rsidP="00D85F05">
                  <w:pPr>
                    <w:spacing w:line="255" w:lineRule="atLeast"/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b/>
                      <w:bCs/>
                      <w:color w:val="969696"/>
                      <w:sz w:val="15"/>
                      <w:szCs w:val="15"/>
                      <w:lang w:eastAsia="ru-RU"/>
                    </w:rPr>
                    <w:t>Автор:</w:t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t> 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fldChar w:fldCharType="begin"/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instrText xml:space="preserve"> HYPERLINK "http://thinkit.ru/blog/viewuser/8/" </w:instrText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fldChar w:fldCharType="separate"/>
                  </w:r>
                  <w:r w:rsidRPr="00D85F05">
                    <w:rPr>
                      <w:rFonts w:ascii="Tahoma" w:eastAsia="Times New Roman" w:hAnsi="Tahoma" w:cs="Tahoma"/>
                      <w:color w:val="0099CC"/>
                      <w:sz w:val="15"/>
                      <w:szCs w:val="15"/>
                      <w:u w:val="single"/>
                      <w:lang w:eastAsia="ru-RU"/>
                    </w:rPr>
                    <w:t>iNik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fldChar w:fldCharType="end"/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t> | </w:t>
                  </w:r>
                  <w:r w:rsidRPr="00D85F05">
                    <w:rPr>
                      <w:rFonts w:ascii="Tahoma" w:eastAsia="Times New Roman" w:hAnsi="Tahoma" w:cs="Tahoma"/>
                      <w:b/>
                      <w:bCs/>
                      <w:color w:val="969696"/>
                      <w:sz w:val="15"/>
                      <w:szCs w:val="15"/>
                      <w:lang w:eastAsia="ru-RU"/>
                    </w:rPr>
                    <w:t>Добавлено:</w:t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t> 26 Октября, 2010 | Много комментариев | </w:t>
                  </w:r>
                  <w:r w:rsidRPr="00D85F05">
                    <w:rPr>
                      <w:rFonts w:ascii="Tahoma" w:eastAsia="Times New Roman" w:hAnsi="Tahoma" w:cs="Tahoma"/>
                      <w:b/>
                      <w:bCs/>
                      <w:color w:val="969696"/>
                      <w:sz w:val="15"/>
                      <w:szCs w:val="15"/>
                      <w:lang w:eastAsia="ru-RU"/>
                    </w:rPr>
                    <w:t>Просмотров:</w:t>
                  </w:r>
                  <w:r w:rsidRPr="00D85F05">
                    <w:rPr>
                      <w:rFonts w:ascii="Tahoma" w:eastAsia="Times New Roman" w:hAnsi="Tahoma" w:cs="Tahoma"/>
                      <w:color w:val="969696"/>
                      <w:sz w:val="15"/>
                      <w:szCs w:val="15"/>
                      <w:lang w:eastAsia="ru-RU"/>
                    </w:rPr>
                    <w:t> 16624</w:t>
                  </w:r>
                </w:p>
                <w:p w:rsidR="00D85F05" w:rsidRPr="00D85F05" w:rsidRDefault="00D85F05" w:rsidP="00D85F05">
                  <w:pPr>
                    <w:spacing w:line="255" w:lineRule="atLeast"/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</w:pPr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 xml:space="preserve">Жили были самые обыкновенные 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говноколонки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 xml:space="preserve"> от 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мегапроизводителя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 xml:space="preserve"> 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говноколонок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 xml:space="preserve"> – фирмы SVEN. Радовали хозяина своего </w:t>
                  </w:r>
                  <w:proofErr w:type="spellStart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хрепяще</w:t>
                  </w:r>
                  <w:proofErr w:type="spellEnd"/>
                  <w:r w:rsidRPr="00D85F05">
                    <w:rPr>
                      <w:rFonts w:ascii="Tahoma" w:eastAsia="Times New Roman" w:hAnsi="Tahoma" w:cs="Tahoma"/>
                      <w:sz w:val="17"/>
                      <w:szCs w:val="17"/>
                      <w:lang w:eastAsia="ru-RU"/>
                    </w:rPr>
                    <w:t>-пищащими звуками и напоминали о давних временах радиоточек на кухнях. Но однажды случилось непоправимое – сгорел в них трансформатор и, собака, даже корпус немножко попортил:</w:t>
                  </w:r>
                </w:p>
                <w:p w:rsidR="00D85F05" w:rsidRPr="00D85F05" w:rsidRDefault="00D85F05" w:rsidP="00D85F05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  <w:r w:rsidRPr="00D85F05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  <w:t>Конец формы</w:t>
                  </w:r>
                </w:p>
              </w:tc>
            </w:tr>
          </w:tbl>
          <w:p w:rsidR="00D85F05" w:rsidRPr="00D85F05" w:rsidRDefault="00D85F05" w:rsidP="00D8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994" w:rsidRDefault="00D85F05"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noProof/>
          <w:lang w:eastAsia="ru-RU"/>
        </w:rPr>
        <w:drawing>
          <wp:inline distT="0" distB="0" distL="0" distR="0" wp14:anchorId="66AB52FF" wp14:editId="27859230">
            <wp:extent cx="5715000" cy="3362325"/>
            <wp:effectExtent l="0" t="0" r="0" b="9525"/>
            <wp:docPr id="6" name="Рисунок 6" descr="http://thinkit.ru/images/blog/usersdata/8/usb-kolonki/usb-kolon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thinkit.ru/images/blog/usersdata/8/usb-kolonki/usb-kolonk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Ремонтировать, докупая запчасти, подобные колонки особого толку нет – уж слишком они дешевые, но был придуман способ ничего не покупая сделать их даже более интересными, чем они были.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Сперва, колонку, на которой находятся все органы управления разобрали и выкусили замкнувший трансформатор: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noProof/>
          <w:lang w:eastAsia="ru-RU"/>
        </w:rPr>
        <w:lastRenderedPageBreak/>
        <w:drawing>
          <wp:inline distT="0" distB="0" distL="0" distR="0" wp14:anchorId="559BDC59" wp14:editId="7AFD4B14">
            <wp:extent cx="5715000" cy="2971800"/>
            <wp:effectExtent l="0" t="0" r="0" b="0"/>
            <wp:docPr id="7" name="Рисунок 7" descr="usb-колонки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usb-колонки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Вот фактическая схема как выглядела (туда, откуда выпаяны желтые провода уже что-то припаяно, но об этом позже):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noProof/>
          <w:lang w:eastAsia="ru-RU"/>
        </w:rPr>
        <w:drawing>
          <wp:inline distT="0" distB="0" distL="0" distR="0" wp14:anchorId="576128C2" wp14:editId="617AA109">
            <wp:extent cx="5715000" cy="3305175"/>
            <wp:effectExtent l="0" t="0" r="0" b="9525"/>
            <wp:docPr id="8" name="Рисунок 8" descr="usb-колонки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usb-колонки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Вот он сдохший транс, чувствуете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strike/>
          <w:color w:val="000000"/>
          <w:sz w:val="17"/>
          <w:szCs w:val="17"/>
        </w:rPr>
        <w:t>дохлятиной</w:t>
      </w:r>
      <w:r>
        <w:rPr>
          <w:rStyle w:val="apple-converted-space"/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t>паленым еще пахнет :)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noProof/>
          <w:lang w:eastAsia="ru-RU"/>
        </w:rPr>
        <w:lastRenderedPageBreak/>
        <w:drawing>
          <wp:inline distT="0" distB="0" distL="0" distR="0" wp14:anchorId="45657FEE" wp14:editId="74876603">
            <wp:extent cx="5715000" cy="4095750"/>
            <wp:effectExtent l="0" t="0" r="0" b="0"/>
            <wp:docPr id="9" name="Рисунок 9" descr="usb-колонки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usb-колонки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А на место, куда раньше приходило 6 вольт от трансформатора, припаиваем 5 вольт от обычного USB, поскольку этого питания вполне достаточно.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noProof/>
          <w:lang w:eastAsia="ru-RU"/>
        </w:rPr>
        <w:drawing>
          <wp:inline distT="0" distB="0" distL="0" distR="0" wp14:anchorId="61E9A50D" wp14:editId="60E28C18">
            <wp:extent cx="5715000" cy="4038600"/>
            <wp:effectExtent l="0" t="0" r="0" b="0"/>
            <wp:docPr id="10" name="Рисунок 10" descr="usb-колонки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usb-колонки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  <w:t>В итоге получаем работающие USB-колонки и свободную розетку :)</w:t>
      </w:r>
      <w:r>
        <w:rPr>
          <w:rFonts w:ascii="Tahoma" w:hAnsi="Tahoma" w:cs="Tahoma"/>
          <w:color w:val="000000"/>
          <w:sz w:val="17"/>
          <w:szCs w:val="17"/>
        </w:rPr>
        <w:br/>
        <w:t>Цена ремонта – 0 рублей, время ремонта – 10 минут.</w:t>
      </w:r>
    </w:p>
    <w:sectPr w:rsidR="00DE0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83"/>
    <w:rsid w:val="00562883"/>
    <w:rsid w:val="00D85F05"/>
    <w:rsid w:val="00DE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800B5-500C-4A60-86C4-DE145ACC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11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80133">
              <w:marLeft w:val="0"/>
              <w:marRight w:val="0"/>
              <w:marTop w:val="0"/>
              <w:marBottom w:val="0"/>
              <w:divBdr>
                <w:top w:val="single" w:sz="6" w:space="2" w:color="E0E0E0"/>
                <w:left w:val="single" w:sz="6" w:space="4" w:color="E0E0E0"/>
                <w:bottom w:val="single" w:sz="6" w:space="2" w:color="E0E0E0"/>
                <w:right w:val="single" w:sz="6" w:space="4" w:color="E0E0E0"/>
              </w:divBdr>
            </w:div>
          </w:divsChild>
        </w:div>
        <w:div w:id="832337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hinkit.ru/blog/category/8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hyperlink" Target="http://thinkit.ru/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2015-03-05T08:15:00Z</dcterms:created>
  <dcterms:modified xsi:type="dcterms:W3CDTF">2015-03-05T08:15:00Z</dcterms:modified>
</cp:coreProperties>
</file>